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20157" w14:textId="77777777" w:rsidR="00EE5A0F" w:rsidRDefault="00EE5A0F" w:rsidP="00EE5A0F">
      <w:pPr>
        <w:spacing w:line="600" w:lineRule="exact"/>
        <w:rPr>
          <w:rFonts w:ascii="黑体" w:eastAsia="黑体" w:hAnsi="黑体" w:hint="eastAsia"/>
          <w:sz w:val="32"/>
          <w:szCs w:val="32"/>
        </w:rPr>
      </w:pPr>
      <w:r>
        <w:rPr>
          <w:rFonts w:ascii="黑体" w:eastAsia="黑体" w:hAnsi="黑体" w:hint="eastAsia"/>
          <w:sz w:val="32"/>
          <w:szCs w:val="32"/>
        </w:rPr>
        <w:t>附件</w:t>
      </w:r>
    </w:p>
    <w:p w14:paraId="007A6D68" w14:textId="77777777" w:rsidR="00EE5A0F" w:rsidRDefault="00EE5A0F" w:rsidP="00EE5A0F">
      <w:pPr>
        <w:spacing w:line="580" w:lineRule="exact"/>
        <w:rPr>
          <w:rFonts w:ascii="仿宋_GB2312" w:eastAsia="仿宋_GB2312" w:hint="eastAsia"/>
          <w:sz w:val="32"/>
          <w:szCs w:val="32"/>
        </w:rPr>
      </w:pPr>
    </w:p>
    <w:tbl>
      <w:tblPr>
        <w:tblW w:w="0" w:type="auto"/>
        <w:jc w:val="center"/>
        <w:tblLayout w:type="fixed"/>
        <w:tblLook w:val="0000" w:firstRow="0" w:lastRow="0" w:firstColumn="0" w:lastColumn="0" w:noHBand="0" w:noVBand="0"/>
      </w:tblPr>
      <w:tblGrid>
        <w:gridCol w:w="7289"/>
      </w:tblGrid>
      <w:tr w:rsidR="00EE5A0F" w14:paraId="3B7E5EA7" w14:textId="77777777" w:rsidTr="00751B06">
        <w:trPr>
          <w:jc w:val="center"/>
        </w:trPr>
        <w:tc>
          <w:tcPr>
            <w:tcW w:w="7289" w:type="dxa"/>
          </w:tcPr>
          <w:p w14:paraId="73C3D990" w14:textId="77777777" w:rsidR="00EE5A0F" w:rsidRDefault="00EE5A0F" w:rsidP="00EE5A0F">
            <w:pPr>
              <w:spacing w:line="580" w:lineRule="exact"/>
              <w:jc w:val="distribute"/>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中共石家庄市委宣传部</w:t>
            </w:r>
          </w:p>
        </w:tc>
      </w:tr>
      <w:tr w:rsidR="00EE5A0F" w14:paraId="39508B74" w14:textId="77777777" w:rsidTr="00751B06">
        <w:trPr>
          <w:jc w:val="center"/>
        </w:trPr>
        <w:tc>
          <w:tcPr>
            <w:tcW w:w="7289" w:type="dxa"/>
          </w:tcPr>
          <w:p w14:paraId="7A01FCEA" w14:textId="77777777" w:rsidR="00EE5A0F" w:rsidRDefault="00EE5A0F" w:rsidP="00EE5A0F">
            <w:pPr>
              <w:spacing w:line="580" w:lineRule="exact"/>
              <w:jc w:val="distribute"/>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石家庄市文化广电和旅游局</w:t>
            </w:r>
          </w:p>
        </w:tc>
      </w:tr>
      <w:tr w:rsidR="00EE5A0F" w14:paraId="1C5091EE" w14:textId="77777777" w:rsidTr="00751B06">
        <w:trPr>
          <w:jc w:val="center"/>
        </w:trPr>
        <w:tc>
          <w:tcPr>
            <w:tcW w:w="7289" w:type="dxa"/>
          </w:tcPr>
          <w:p w14:paraId="6202B116" w14:textId="77777777" w:rsidR="00EE5A0F" w:rsidRDefault="00EE5A0F" w:rsidP="00EE5A0F">
            <w:pPr>
              <w:spacing w:line="580" w:lineRule="exact"/>
              <w:jc w:val="distribute"/>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石家庄广播电视台</w:t>
            </w:r>
          </w:p>
        </w:tc>
      </w:tr>
      <w:tr w:rsidR="00EE5A0F" w14:paraId="0FD69FBE" w14:textId="77777777" w:rsidTr="00751B06">
        <w:trPr>
          <w:jc w:val="center"/>
        </w:trPr>
        <w:tc>
          <w:tcPr>
            <w:tcW w:w="7289" w:type="dxa"/>
          </w:tcPr>
          <w:p w14:paraId="59FB1161" w14:textId="77777777" w:rsidR="00EE5A0F" w:rsidRDefault="00EE5A0F" w:rsidP="00EE5A0F">
            <w:pPr>
              <w:spacing w:line="580" w:lineRule="exact"/>
              <w:jc w:val="distribute"/>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石家庄市全民阅读促进委员会办公室</w:t>
            </w:r>
          </w:p>
        </w:tc>
      </w:tr>
    </w:tbl>
    <w:p w14:paraId="37BAE5E9" w14:textId="77777777" w:rsidR="00EE5A0F" w:rsidRDefault="00EE5A0F" w:rsidP="00EE5A0F">
      <w:pPr>
        <w:spacing w:line="580" w:lineRule="exact"/>
        <w:jc w:val="center"/>
        <w:rPr>
          <w:rFonts w:ascii="宋体" w:hAnsi="宋体" w:cs="宋体" w:hint="eastAsia"/>
          <w:b/>
          <w:bCs/>
          <w:sz w:val="44"/>
          <w:szCs w:val="44"/>
        </w:rPr>
      </w:pPr>
      <w:r>
        <w:rPr>
          <w:rFonts w:ascii="方正小标宋简体" w:eastAsia="方正小标宋简体" w:hAnsi="方正小标宋简体" w:cs="方正小标宋简体" w:hint="eastAsia"/>
          <w:sz w:val="44"/>
          <w:szCs w:val="44"/>
        </w:rPr>
        <w:t>关于开展第四届寻找省会“阅读达人”活动的通  　　  知</w:t>
      </w:r>
    </w:p>
    <w:p w14:paraId="1812E3BA" w14:textId="77777777" w:rsidR="00EE5A0F" w:rsidRDefault="00EE5A0F" w:rsidP="00EE5A0F">
      <w:pPr>
        <w:spacing w:line="580" w:lineRule="exact"/>
        <w:jc w:val="righ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石宣字〔2020〕31号</w:t>
      </w:r>
    </w:p>
    <w:p w14:paraId="27B7265F" w14:textId="77777777" w:rsidR="00EE5A0F" w:rsidRDefault="00EE5A0F" w:rsidP="00EE5A0F">
      <w:pPr>
        <w:spacing w:line="580" w:lineRule="exact"/>
        <w:ind w:firstLineChars="200" w:firstLine="640"/>
        <w:jc w:val="center"/>
        <w:rPr>
          <w:rFonts w:ascii="仿宋_GB2312" w:eastAsia="仿宋_GB2312" w:hAnsi="仿宋_GB2312" w:cs="仿宋_GB2312" w:hint="eastAsia"/>
          <w:sz w:val="32"/>
          <w:szCs w:val="32"/>
        </w:rPr>
      </w:pPr>
    </w:p>
    <w:p w14:paraId="3847CF26" w14:textId="77777777" w:rsidR="00EE5A0F" w:rsidRDefault="00EE5A0F" w:rsidP="00EE5A0F">
      <w:pPr>
        <w:spacing w:line="580"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各县（市、区）委宣传部、文化广电和旅游局、广播电视台，市全民阅读促进委员会成员单位：</w:t>
      </w:r>
    </w:p>
    <w:p w14:paraId="35E2A6F8" w14:textId="77777777" w:rsidR="00EE5A0F" w:rsidRDefault="00EE5A0F" w:rsidP="00EE5A0F">
      <w:pPr>
        <w:spacing w:line="58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为深入贯彻落实党的十九大精神和习近平总书记关于全民读书的重要论述，进一步激发干部群众读书热情，营造浓郁阅读氛围，促进全民阅读活动广泛开展，根据国家、河北省有关部署和《石家庄市人大常委会关于促进全民阅读的决定》（石人常〔20</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lang w:val="zh-CN"/>
        </w:rPr>
        <w:t>〕51号）《石家庄市人民政府关于促进全民阅读的实施意见》（石政发〔20</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lang w:val="zh-CN"/>
        </w:rPr>
        <w:t>〕17号）精神，</w:t>
      </w:r>
      <w:r>
        <w:rPr>
          <w:rFonts w:ascii="仿宋_GB2312" w:eastAsia="仿宋_GB2312" w:hAnsi="仿宋_GB2312" w:cs="仿宋_GB2312" w:hint="eastAsia"/>
          <w:sz w:val="32"/>
          <w:szCs w:val="32"/>
        </w:rPr>
        <w:t>石家庄市委宣传部、市文化广电和旅游局、石家庄广播电视台、市</w:t>
      </w:r>
      <w:r>
        <w:rPr>
          <w:rFonts w:ascii="仿宋_GB2312" w:eastAsia="仿宋_GB2312" w:hAnsi="仿宋_GB2312" w:cs="仿宋_GB2312" w:hint="eastAsia"/>
          <w:sz w:val="32"/>
          <w:szCs w:val="32"/>
          <w:lang w:val="zh-CN"/>
        </w:rPr>
        <w:t>全民阅读促进委员会办公室决定开展第四届寻找省会“阅读达人”活动。现将活动方案印发给你们，请结合实际，研究制定相应具体方案，认真抓好组织落实</w:t>
      </w:r>
      <w:r>
        <w:rPr>
          <w:rFonts w:ascii="仿宋_GB2312" w:eastAsia="仿宋_GB2312" w:hAnsi="仿宋_GB2312" w:cs="仿宋_GB2312" w:hint="eastAsia"/>
          <w:sz w:val="32"/>
          <w:szCs w:val="32"/>
        </w:rPr>
        <w:t>，确保活动取得良好成效。</w:t>
      </w:r>
    </w:p>
    <w:p w14:paraId="532C3A7B"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p>
    <w:p w14:paraId="62CC57F9"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p>
    <w:p w14:paraId="5457DCBF" w14:textId="77777777" w:rsidR="00EE5A0F" w:rsidRDefault="00EE5A0F" w:rsidP="00EE5A0F">
      <w:pPr>
        <w:spacing w:line="5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中共石家庄市委宣传部    石家庄市文化广电和旅游局</w:t>
      </w:r>
    </w:p>
    <w:p w14:paraId="49BC7DCD" w14:textId="77777777" w:rsidR="00EE5A0F" w:rsidRDefault="00EE5A0F" w:rsidP="00EE5A0F">
      <w:pPr>
        <w:spacing w:line="5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石家庄广播电视台   市全民阅读活动促进委员会办公室</w:t>
      </w:r>
    </w:p>
    <w:p w14:paraId="5F330952" w14:textId="77777777" w:rsidR="00EE5A0F" w:rsidRDefault="00EE5A0F" w:rsidP="00EE5A0F">
      <w:pPr>
        <w:spacing w:line="580" w:lineRule="exact"/>
        <w:ind w:firstLineChars="200" w:firstLine="640"/>
        <w:jc w:val="left"/>
        <w:rPr>
          <w:rFonts w:ascii="仿宋_GB2312" w:eastAsia="仿宋_GB2312" w:hAnsi="仿宋_GB2312" w:cs="仿宋_GB2312" w:hint="eastAsia"/>
          <w:b/>
          <w:bCs/>
          <w:sz w:val="32"/>
          <w:szCs w:val="32"/>
        </w:rPr>
      </w:pPr>
      <w:r>
        <w:rPr>
          <w:rFonts w:ascii="仿宋_GB2312" w:eastAsia="仿宋_GB2312" w:hAnsi="仿宋_GB2312" w:cs="仿宋_GB2312" w:hint="eastAsia"/>
          <w:sz w:val="32"/>
          <w:szCs w:val="32"/>
        </w:rPr>
        <w:t xml:space="preserve">                          </w:t>
      </w:r>
    </w:p>
    <w:p w14:paraId="43F9858D" w14:textId="77777777" w:rsidR="00EE5A0F" w:rsidRDefault="00EE5A0F" w:rsidP="00EE5A0F">
      <w:pPr>
        <w:spacing w:line="580" w:lineRule="exact"/>
        <w:ind w:firstLineChars="200" w:firstLine="643"/>
        <w:rPr>
          <w:rFonts w:ascii="仿宋_GB2312" w:eastAsia="仿宋_GB2312" w:hAnsi="仿宋_GB2312" w:cs="仿宋_GB2312" w:hint="eastAsia"/>
          <w:b/>
          <w:bCs/>
          <w:sz w:val="32"/>
          <w:szCs w:val="32"/>
        </w:rPr>
      </w:pPr>
    </w:p>
    <w:p w14:paraId="5685483D" w14:textId="77777777" w:rsidR="00EE5A0F" w:rsidRDefault="00EE5A0F" w:rsidP="00EE5A0F">
      <w:pPr>
        <w:spacing w:line="580" w:lineRule="exact"/>
        <w:ind w:firstLineChars="200" w:firstLine="643"/>
        <w:jc w:val="center"/>
        <w:rPr>
          <w:rFonts w:ascii="仿宋_GB2312" w:eastAsia="仿宋_GB2312" w:hAnsi="仿宋_GB2312" w:cs="仿宋_GB2312" w:hint="eastAsia"/>
          <w:b/>
          <w:bCs/>
          <w:sz w:val="32"/>
          <w:szCs w:val="32"/>
        </w:rPr>
      </w:pPr>
    </w:p>
    <w:p w14:paraId="52313A14" w14:textId="77777777" w:rsidR="00EE5A0F" w:rsidRDefault="00EE5A0F" w:rsidP="00EE5A0F">
      <w:pPr>
        <w:spacing w:line="580" w:lineRule="exact"/>
        <w:ind w:firstLineChars="200" w:firstLine="643"/>
        <w:jc w:val="center"/>
        <w:rPr>
          <w:rFonts w:ascii="仿宋_GB2312" w:eastAsia="仿宋_GB2312" w:hAnsi="仿宋_GB2312" w:cs="仿宋_GB2312" w:hint="eastAsia"/>
          <w:b/>
          <w:bCs/>
          <w:sz w:val="32"/>
          <w:szCs w:val="32"/>
        </w:rPr>
      </w:pPr>
    </w:p>
    <w:p w14:paraId="458DFD03" w14:textId="77777777" w:rsidR="00EE5A0F" w:rsidRDefault="00EE5A0F" w:rsidP="00EE5A0F">
      <w:pPr>
        <w:spacing w:line="580" w:lineRule="exact"/>
        <w:ind w:firstLineChars="200" w:firstLine="643"/>
        <w:jc w:val="center"/>
        <w:rPr>
          <w:rFonts w:ascii="仿宋_GB2312" w:eastAsia="仿宋_GB2312" w:hAnsi="仿宋_GB2312" w:cs="仿宋_GB2312" w:hint="eastAsia"/>
          <w:b/>
          <w:bCs/>
          <w:sz w:val="32"/>
          <w:szCs w:val="32"/>
        </w:rPr>
      </w:pPr>
    </w:p>
    <w:p w14:paraId="73303D92" w14:textId="77777777" w:rsidR="00EE5A0F" w:rsidRDefault="00EE5A0F" w:rsidP="00EE5A0F">
      <w:pPr>
        <w:spacing w:line="580" w:lineRule="exact"/>
        <w:ind w:firstLineChars="200" w:firstLine="643"/>
        <w:jc w:val="center"/>
        <w:rPr>
          <w:rFonts w:ascii="仿宋_GB2312" w:eastAsia="仿宋_GB2312" w:hAnsi="仿宋_GB2312" w:cs="仿宋_GB2312" w:hint="eastAsia"/>
          <w:b/>
          <w:bCs/>
          <w:sz w:val="32"/>
          <w:szCs w:val="32"/>
        </w:rPr>
      </w:pPr>
    </w:p>
    <w:p w14:paraId="1CB6EFF2" w14:textId="77777777" w:rsidR="00EE5A0F" w:rsidRDefault="00EE5A0F" w:rsidP="00EE5A0F">
      <w:pPr>
        <w:spacing w:line="580" w:lineRule="exact"/>
        <w:ind w:firstLineChars="200" w:firstLine="643"/>
        <w:jc w:val="center"/>
        <w:rPr>
          <w:rFonts w:ascii="仿宋_GB2312" w:eastAsia="仿宋_GB2312" w:hAnsi="仿宋_GB2312" w:cs="仿宋_GB2312" w:hint="eastAsia"/>
          <w:b/>
          <w:bCs/>
          <w:sz w:val="32"/>
          <w:szCs w:val="32"/>
        </w:rPr>
      </w:pPr>
    </w:p>
    <w:p w14:paraId="311FCB97" w14:textId="77777777" w:rsidR="00EE5A0F" w:rsidRDefault="00EE5A0F" w:rsidP="00EE5A0F">
      <w:pPr>
        <w:spacing w:line="580" w:lineRule="exact"/>
        <w:ind w:firstLineChars="200" w:firstLine="643"/>
        <w:jc w:val="center"/>
        <w:rPr>
          <w:rFonts w:ascii="仿宋_GB2312" w:eastAsia="仿宋_GB2312" w:hAnsi="仿宋_GB2312" w:cs="仿宋_GB2312" w:hint="eastAsia"/>
          <w:b/>
          <w:bCs/>
          <w:sz w:val="32"/>
          <w:szCs w:val="32"/>
        </w:rPr>
      </w:pPr>
    </w:p>
    <w:p w14:paraId="2BD22DEF" w14:textId="77777777" w:rsidR="00EE5A0F" w:rsidRDefault="00EE5A0F" w:rsidP="00EE5A0F">
      <w:pPr>
        <w:spacing w:line="580" w:lineRule="exact"/>
        <w:ind w:firstLineChars="200" w:firstLine="643"/>
        <w:jc w:val="center"/>
        <w:rPr>
          <w:rFonts w:ascii="仿宋_GB2312" w:eastAsia="仿宋_GB2312" w:hAnsi="仿宋_GB2312" w:cs="仿宋_GB2312" w:hint="eastAsia"/>
          <w:b/>
          <w:bCs/>
          <w:sz w:val="32"/>
          <w:szCs w:val="32"/>
        </w:rPr>
      </w:pPr>
    </w:p>
    <w:p w14:paraId="3938E7A4" w14:textId="77777777" w:rsidR="00EE5A0F" w:rsidRDefault="00EE5A0F" w:rsidP="00EE5A0F">
      <w:pPr>
        <w:spacing w:line="580" w:lineRule="exact"/>
        <w:ind w:firstLineChars="200" w:firstLine="643"/>
        <w:jc w:val="center"/>
        <w:rPr>
          <w:rFonts w:ascii="仿宋_GB2312" w:eastAsia="仿宋_GB2312" w:hAnsi="仿宋_GB2312" w:cs="仿宋_GB2312" w:hint="eastAsia"/>
          <w:b/>
          <w:bCs/>
          <w:sz w:val="32"/>
          <w:szCs w:val="32"/>
        </w:rPr>
      </w:pPr>
    </w:p>
    <w:p w14:paraId="571B52CC" w14:textId="77777777" w:rsidR="00EE5A0F" w:rsidRDefault="00EE5A0F" w:rsidP="00EE5A0F">
      <w:pPr>
        <w:spacing w:line="580" w:lineRule="exact"/>
        <w:ind w:firstLineChars="200" w:firstLine="643"/>
        <w:jc w:val="center"/>
        <w:rPr>
          <w:rFonts w:ascii="仿宋_GB2312" w:eastAsia="仿宋_GB2312" w:hAnsi="仿宋_GB2312" w:cs="仿宋_GB2312" w:hint="eastAsia"/>
          <w:b/>
          <w:bCs/>
          <w:sz w:val="32"/>
          <w:szCs w:val="32"/>
        </w:rPr>
      </w:pPr>
    </w:p>
    <w:p w14:paraId="4E443C3E" w14:textId="77777777" w:rsidR="00EE5A0F" w:rsidRDefault="00EE5A0F" w:rsidP="00EE5A0F">
      <w:pPr>
        <w:spacing w:line="580" w:lineRule="exact"/>
        <w:ind w:firstLineChars="200" w:firstLine="643"/>
        <w:jc w:val="center"/>
        <w:rPr>
          <w:rFonts w:ascii="仿宋_GB2312" w:eastAsia="仿宋_GB2312" w:hAnsi="仿宋_GB2312" w:cs="仿宋_GB2312" w:hint="eastAsia"/>
          <w:b/>
          <w:bCs/>
          <w:sz w:val="32"/>
          <w:szCs w:val="32"/>
        </w:rPr>
      </w:pPr>
    </w:p>
    <w:p w14:paraId="2AC7F216" w14:textId="77777777" w:rsidR="00EE5A0F" w:rsidRDefault="00EE5A0F" w:rsidP="00EE5A0F">
      <w:pPr>
        <w:spacing w:line="580" w:lineRule="exact"/>
        <w:ind w:firstLineChars="200" w:firstLine="643"/>
        <w:jc w:val="center"/>
        <w:rPr>
          <w:rFonts w:ascii="仿宋_GB2312" w:eastAsia="仿宋_GB2312" w:hAnsi="仿宋_GB2312" w:cs="仿宋_GB2312" w:hint="eastAsia"/>
          <w:b/>
          <w:bCs/>
          <w:sz w:val="32"/>
          <w:szCs w:val="32"/>
        </w:rPr>
      </w:pPr>
    </w:p>
    <w:p w14:paraId="539F0E7B" w14:textId="77777777" w:rsidR="00EE5A0F" w:rsidRDefault="00EE5A0F" w:rsidP="00EE5A0F">
      <w:pPr>
        <w:spacing w:line="580" w:lineRule="exact"/>
        <w:ind w:firstLineChars="200" w:firstLine="643"/>
        <w:jc w:val="center"/>
        <w:rPr>
          <w:rFonts w:ascii="仿宋_GB2312" w:eastAsia="仿宋_GB2312" w:hAnsi="仿宋_GB2312" w:cs="仿宋_GB2312" w:hint="eastAsia"/>
          <w:b/>
          <w:bCs/>
          <w:sz w:val="32"/>
          <w:szCs w:val="32"/>
        </w:rPr>
      </w:pPr>
    </w:p>
    <w:p w14:paraId="17FB7262" w14:textId="77777777" w:rsidR="00EE5A0F" w:rsidRDefault="00EE5A0F" w:rsidP="00EE5A0F">
      <w:pPr>
        <w:spacing w:line="580" w:lineRule="exact"/>
        <w:ind w:firstLineChars="200" w:firstLine="643"/>
        <w:jc w:val="center"/>
        <w:rPr>
          <w:rFonts w:ascii="仿宋_GB2312" w:eastAsia="仿宋_GB2312" w:hAnsi="仿宋_GB2312" w:cs="仿宋_GB2312" w:hint="eastAsia"/>
          <w:b/>
          <w:bCs/>
          <w:sz w:val="32"/>
          <w:szCs w:val="32"/>
        </w:rPr>
      </w:pPr>
    </w:p>
    <w:p w14:paraId="245FCA15" w14:textId="77777777" w:rsidR="00EE5A0F" w:rsidRDefault="00EE5A0F" w:rsidP="00EE5A0F">
      <w:pPr>
        <w:spacing w:line="580" w:lineRule="exact"/>
        <w:ind w:firstLineChars="200" w:firstLine="643"/>
        <w:jc w:val="center"/>
        <w:rPr>
          <w:rFonts w:ascii="仿宋_GB2312" w:eastAsia="仿宋_GB2312" w:hAnsi="仿宋_GB2312" w:cs="仿宋_GB2312" w:hint="eastAsia"/>
          <w:b/>
          <w:bCs/>
          <w:sz w:val="32"/>
          <w:szCs w:val="32"/>
        </w:rPr>
      </w:pPr>
    </w:p>
    <w:p w14:paraId="09D84F1D" w14:textId="77777777" w:rsidR="00EE5A0F" w:rsidRDefault="00EE5A0F" w:rsidP="00EE5A0F">
      <w:pPr>
        <w:spacing w:line="580" w:lineRule="exact"/>
        <w:ind w:firstLineChars="200" w:firstLine="643"/>
        <w:jc w:val="center"/>
        <w:rPr>
          <w:rFonts w:ascii="仿宋_GB2312" w:eastAsia="仿宋_GB2312" w:hAnsi="仿宋_GB2312" w:cs="仿宋_GB2312" w:hint="eastAsia"/>
          <w:b/>
          <w:bCs/>
          <w:sz w:val="32"/>
          <w:szCs w:val="32"/>
        </w:rPr>
      </w:pPr>
    </w:p>
    <w:p w14:paraId="4A5FC9F3" w14:textId="77777777" w:rsidR="00EE5A0F" w:rsidRDefault="00EE5A0F" w:rsidP="00EE5A0F">
      <w:pPr>
        <w:spacing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第四届寻找省会“阅读达人”活动方案</w:t>
      </w:r>
    </w:p>
    <w:p w14:paraId="57D354E1" w14:textId="77777777" w:rsidR="00EE5A0F" w:rsidRDefault="00EE5A0F" w:rsidP="00EE5A0F">
      <w:pPr>
        <w:spacing w:line="580" w:lineRule="exact"/>
        <w:ind w:firstLineChars="200" w:firstLine="643"/>
        <w:jc w:val="left"/>
        <w:rPr>
          <w:rFonts w:ascii="仿宋_GB2312" w:eastAsia="仿宋_GB2312" w:hAnsi="仿宋_GB2312" w:cs="仿宋_GB2312" w:hint="eastAsia"/>
          <w:b/>
          <w:bCs/>
          <w:sz w:val="32"/>
          <w:szCs w:val="32"/>
        </w:rPr>
      </w:pPr>
    </w:p>
    <w:p w14:paraId="616C2144"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lang w:val="zh-CN"/>
        </w:rPr>
        <w:t>为推动我市全民阅读活动更加广泛深入开展，</w:t>
      </w:r>
      <w:r>
        <w:rPr>
          <w:rFonts w:ascii="仿宋_GB2312" w:eastAsia="仿宋_GB2312" w:hAnsi="仿宋_GB2312" w:cs="仿宋_GB2312" w:hint="eastAsia"/>
          <w:color w:val="000000"/>
          <w:sz w:val="32"/>
          <w:szCs w:val="32"/>
        </w:rPr>
        <w:t>培育“爱读书、读好书、善读书”的社会阅读习惯，</w:t>
      </w:r>
      <w:r>
        <w:rPr>
          <w:rFonts w:ascii="仿宋_GB2312" w:eastAsia="仿宋_GB2312" w:hAnsi="仿宋_GB2312" w:cs="仿宋_GB2312" w:hint="eastAsia"/>
          <w:sz w:val="32"/>
          <w:szCs w:val="32"/>
          <w:lang w:val="zh-CN"/>
        </w:rPr>
        <w:t>促进市民素质和城市文明程度不断提升，为建设新时代现代省会经济强市提供文化支持和精神动力，根</w:t>
      </w:r>
      <w:r>
        <w:rPr>
          <w:rFonts w:ascii="仿宋_GB2312" w:eastAsia="仿宋_GB2312" w:hAnsi="仿宋_GB2312" w:cs="仿宋_GB2312" w:hint="eastAsia"/>
          <w:sz w:val="32"/>
          <w:szCs w:val="32"/>
        </w:rPr>
        <w:t>据</w:t>
      </w:r>
      <w:r>
        <w:rPr>
          <w:rFonts w:ascii="仿宋_GB2312" w:eastAsia="仿宋_GB2312" w:hAnsi="仿宋_GB2312" w:cs="仿宋_GB2312" w:hint="eastAsia"/>
          <w:sz w:val="32"/>
          <w:szCs w:val="32"/>
          <w:lang w:val="zh-CN"/>
        </w:rPr>
        <w:t>《石家庄市2020年全民阅读活动方案和任务分工》</w:t>
      </w:r>
      <w:r>
        <w:rPr>
          <w:rFonts w:ascii="仿宋_GB2312" w:eastAsia="仿宋_GB2312" w:hAnsi="仿宋_GB2312" w:cs="仿宋_GB2312" w:hint="eastAsia"/>
          <w:sz w:val="32"/>
          <w:szCs w:val="32"/>
        </w:rPr>
        <w:t>，制定第四届寻找省会“阅读达人”活动方案：</w:t>
      </w:r>
    </w:p>
    <w:p w14:paraId="0C450C44" w14:textId="77777777" w:rsidR="00EE5A0F" w:rsidRDefault="00EE5A0F" w:rsidP="00EE5A0F">
      <w:pPr>
        <w:spacing w:line="580" w:lineRule="exact"/>
        <w:ind w:firstLineChars="200" w:firstLine="640"/>
        <w:jc w:val="left"/>
        <w:rPr>
          <w:rFonts w:ascii="黑体" w:eastAsia="黑体" w:hAnsi="黑体" w:hint="eastAsia"/>
          <w:sz w:val="32"/>
          <w:szCs w:val="32"/>
        </w:rPr>
      </w:pPr>
      <w:r>
        <w:rPr>
          <w:rFonts w:ascii="黑体" w:eastAsia="黑体" w:hAnsi="黑体" w:hint="eastAsia"/>
          <w:sz w:val="32"/>
          <w:szCs w:val="32"/>
        </w:rPr>
        <w:t>一、活动目的</w:t>
      </w:r>
    </w:p>
    <w:p w14:paraId="4FF44905"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本次活动以培育和</w:t>
      </w:r>
      <w:proofErr w:type="gramStart"/>
      <w:r>
        <w:rPr>
          <w:rFonts w:ascii="仿宋_GB2312" w:eastAsia="仿宋_GB2312" w:hAnsi="仿宋_GB2312" w:cs="仿宋_GB2312" w:hint="eastAsia"/>
          <w:sz w:val="32"/>
          <w:szCs w:val="32"/>
        </w:rPr>
        <w:t>践行</w:t>
      </w:r>
      <w:proofErr w:type="gramEnd"/>
      <w:r>
        <w:rPr>
          <w:rFonts w:ascii="仿宋_GB2312" w:eastAsia="仿宋_GB2312" w:hAnsi="仿宋_GB2312" w:cs="仿宋_GB2312" w:hint="eastAsia"/>
          <w:sz w:val="32"/>
          <w:szCs w:val="32"/>
        </w:rPr>
        <w:t>社会主义核心价值观，建设“书香石家庄”为宗旨，以选拔爱读书、善读书的“阅读达人”为抓手，以提高全民阅读率和阅读质量，培育“爱读书、读好书、善读书”的社会阅读习惯为目标，通过发掘、宣传读书典型，选树阅读模范，进而引导、鼓励人们多读书，在全社会掀起读书热潮。</w:t>
      </w:r>
    </w:p>
    <w:p w14:paraId="69A2271F" w14:textId="77777777" w:rsidR="00EE5A0F" w:rsidRDefault="00EE5A0F" w:rsidP="00EE5A0F">
      <w:pPr>
        <w:spacing w:line="580" w:lineRule="exact"/>
        <w:ind w:firstLineChars="200" w:firstLine="640"/>
        <w:jc w:val="left"/>
        <w:rPr>
          <w:rFonts w:ascii="黑体" w:eastAsia="黑体" w:hAnsi="黑体" w:hint="eastAsia"/>
          <w:sz w:val="32"/>
          <w:szCs w:val="32"/>
        </w:rPr>
      </w:pPr>
      <w:r>
        <w:rPr>
          <w:rFonts w:ascii="黑体" w:eastAsia="黑体" w:hAnsi="黑体" w:hint="eastAsia"/>
          <w:sz w:val="32"/>
          <w:szCs w:val="32"/>
        </w:rPr>
        <w:t>二、活动时间</w:t>
      </w:r>
    </w:p>
    <w:p w14:paraId="0CC3B618"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2020年10月至2021年4月</w:t>
      </w:r>
    </w:p>
    <w:p w14:paraId="4B2D646D" w14:textId="77777777" w:rsidR="00EE5A0F" w:rsidRDefault="00EE5A0F" w:rsidP="00EE5A0F">
      <w:pPr>
        <w:spacing w:line="580" w:lineRule="exact"/>
        <w:ind w:firstLineChars="200" w:firstLine="640"/>
        <w:jc w:val="left"/>
        <w:rPr>
          <w:rFonts w:ascii="黑体" w:eastAsia="黑体" w:hAnsi="黑体" w:hint="eastAsia"/>
          <w:sz w:val="32"/>
          <w:szCs w:val="32"/>
        </w:rPr>
      </w:pPr>
      <w:r>
        <w:rPr>
          <w:rFonts w:ascii="黑体" w:eastAsia="黑体" w:hAnsi="黑体" w:hint="eastAsia"/>
          <w:sz w:val="32"/>
          <w:szCs w:val="32"/>
        </w:rPr>
        <w:t>三、活动主题</w:t>
      </w:r>
    </w:p>
    <w:p w14:paraId="27727BCC"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书香传家  阅读继</w:t>
      </w:r>
      <w:proofErr w:type="gramStart"/>
      <w:r>
        <w:rPr>
          <w:rFonts w:ascii="仿宋_GB2312" w:eastAsia="仿宋_GB2312" w:hAnsi="仿宋_GB2312" w:cs="仿宋_GB2312" w:hint="eastAsia"/>
          <w:sz w:val="32"/>
          <w:szCs w:val="32"/>
        </w:rPr>
        <w:t>世</w:t>
      </w:r>
      <w:proofErr w:type="gramEnd"/>
    </w:p>
    <w:p w14:paraId="6E03FE8C" w14:textId="77777777" w:rsidR="00EE5A0F" w:rsidRDefault="00EE5A0F" w:rsidP="00EE5A0F">
      <w:pPr>
        <w:spacing w:line="580" w:lineRule="exact"/>
        <w:ind w:firstLineChars="200" w:firstLine="640"/>
        <w:jc w:val="left"/>
        <w:rPr>
          <w:rFonts w:ascii="黑体" w:eastAsia="黑体" w:hAnsi="黑体" w:hint="eastAsia"/>
          <w:sz w:val="32"/>
          <w:szCs w:val="32"/>
        </w:rPr>
      </w:pPr>
      <w:r>
        <w:rPr>
          <w:rFonts w:ascii="黑体" w:eastAsia="黑体" w:hAnsi="黑体" w:hint="eastAsia"/>
          <w:sz w:val="32"/>
          <w:szCs w:val="32"/>
        </w:rPr>
        <w:t>四、参选范围</w:t>
      </w:r>
    </w:p>
    <w:p w14:paraId="2A493EF7"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石家庄辖区内所有爱阅读、善阅读、关注阅读的社会成员，职业和年龄不限。</w:t>
      </w:r>
    </w:p>
    <w:p w14:paraId="5701582E" w14:textId="77777777" w:rsidR="00EE5A0F" w:rsidRDefault="00EE5A0F" w:rsidP="00EE5A0F">
      <w:pPr>
        <w:spacing w:line="580" w:lineRule="exact"/>
        <w:ind w:firstLineChars="200" w:firstLine="640"/>
        <w:jc w:val="left"/>
        <w:rPr>
          <w:rFonts w:ascii="黑体" w:eastAsia="黑体" w:hAnsi="黑体" w:hint="eastAsia"/>
          <w:sz w:val="32"/>
          <w:szCs w:val="32"/>
        </w:rPr>
      </w:pPr>
      <w:r>
        <w:rPr>
          <w:rFonts w:ascii="黑体" w:eastAsia="黑体" w:hAnsi="黑体" w:hint="eastAsia"/>
          <w:sz w:val="32"/>
          <w:szCs w:val="32"/>
        </w:rPr>
        <w:t>五、组织机构</w:t>
      </w:r>
    </w:p>
    <w:p w14:paraId="69A0BD5E"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highlight w:val="yellow"/>
        </w:rPr>
      </w:pPr>
      <w:r>
        <w:rPr>
          <w:rFonts w:ascii="仿宋_GB2312" w:eastAsia="仿宋_GB2312" w:hAnsi="仿宋_GB2312" w:cs="仿宋_GB2312" w:hint="eastAsia"/>
          <w:sz w:val="32"/>
          <w:szCs w:val="32"/>
        </w:rPr>
        <w:t>为确保全市寻找省会“阅读达人”活动顺利开展，特成立</w:t>
      </w:r>
      <w:r>
        <w:rPr>
          <w:rFonts w:ascii="仿宋_GB2312" w:eastAsia="仿宋_GB2312" w:hAnsi="仿宋_GB2312" w:cs="仿宋_GB2312" w:hint="eastAsia"/>
          <w:sz w:val="32"/>
          <w:szCs w:val="32"/>
        </w:rPr>
        <w:lastRenderedPageBreak/>
        <w:t>第四届寻找省会“阅读达人”活动组委会，构成如下：</w:t>
      </w:r>
    </w:p>
    <w:p w14:paraId="568DA520" w14:textId="77777777" w:rsidR="00EE5A0F" w:rsidRDefault="00EE5A0F" w:rsidP="00EE5A0F">
      <w:pPr>
        <w:spacing w:line="580" w:lineRule="exact"/>
        <w:ind w:firstLineChars="200" w:firstLine="643"/>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组委会：</w:t>
      </w:r>
    </w:p>
    <w:p w14:paraId="13049EA2"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主  任：郭纯阳  市委宣传部常务副部长、市新闻出版局</w:t>
      </w:r>
    </w:p>
    <w:p w14:paraId="334676CF" w14:textId="77777777" w:rsidR="00EE5A0F" w:rsidRDefault="00EE5A0F" w:rsidP="00EE5A0F">
      <w:pPr>
        <w:spacing w:line="580" w:lineRule="exact"/>
        <w:ind w:firstLineChars="1000" w:firstLine="320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（市版权局）局长</w:t>
      </w:r>
    </w:p>
    <w:p w14:paraId="3148A164"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副主任：赵俊芳  市文化广电和旅游局党组书记</w:t>
      </w:r>
    </w:p>
    <w:p w14:paraId="4A644A07" w14:textId="77777777" w:rsidR="00EE5A0F" w:rsidRDefault="00EE5A0F" w:rsidP="00EE5A0F">
      <w:pPr>
        <w:spacing w:line="580" w:lineRule="exact"/>
        <w:ind w:firstLineChars="300" w:firstLine="96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张  惠  石家庄广播电视台台长</w:t>
      </w:r>
    </w:p>
    <w:p w14:paraId="0478BA13"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委  员：樊振宇  市委宣传部副部长、市政府新闻办主任</w:t>
      </w:r>
    </w:p>
    <w:p w14:paraId="268721FA"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程  立  </w:t>
      </w:r>
      <w:proofErr w:type="gramStart"/>
      <w:r>
        <w:rPr>
          <w:rFonts w:ascii="仿宋_GB2312" w:eastAsia="仿宋_GB2312" w:hAnsi="仿宋_GB2312" w:cs="仿宋_GB2312" w:hint="eastAsia"/>
          <w:sz w:val="32"/>
          <w:szCs w:val="32"/>
        </w:rPr>
        <w:t>市委网信办</w:t>
      </w:r>
      <w:proofErr w:type="gramEnd"/>
      <w:r>
        <w:rPr>
          <w:rFonts w:ascii="仿宋_GB2312" w:eastAsia="仿宋_GB2312" w:hAnsi="仿宋_GB2312" w:cs="仿宋_GB2312" w:hint="eastAsia"/>
          <w:sz w:val="32"/>
          <w:szCs w:val="32"/>
        </w:rPr>
        <w:t xml:space="preserve">副主任  </w:t>
      </w:r>
    </w:p>
    <w:p w14:paraId="292F3AB4"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寇</w:t>
      </w:r>
      <w:proofErr w:type="gramStart"/>
      <w:r>
        <w:rPr>
          <w:rFonts w:ascii="仿宋_GB2312" w:eastAsia="仿宋_GB2312" w:hAnsi="仿宋_GB2312" w:cs="仿宋_GB2312" w:hint="eastAsia"/>
          <w:sz w:val="32"/>
          <w:szCs w:val="32"/>
        </w:rPr>
        <w:t>彦</w:t>
      </w:r>
      <w:proofErr w:type="gramEnd"/>
      <w:r>
        <w:rPr>
          <w:rFonts w:ascii="仿宋_GB2312" w:eastAsia="仿宋_GB2312" w:hAnsi="仿宋_GB2312" w:cs="仿宋_GB2312" w:hint="eastAsia"/>
          <w:sz w:val="32"/>
          <w:szCs w:val="32"/>
        </w:rPr>
        <w:t>辰  市直机关工委副书记</w:t>
      </w:r>
    </w:p>
    <w:p w14:paraId="13EBDECA"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商业南</w:t>
      </w:r>
      <w:proofErr w:type="gramEnd"/>
      <w:r>
        <w:rPr>
          <w:rFonts w:ascii="仿宋_GB2312" w:eastAsia="仿宋_GB2312" w:hAnsi="仿宋_GB2312" w:cs="仿宋_GB2312" w:hint="eastAsia"/>
          <w:sz w:val="32"/>
          <w:szCs w:val="32"/>
        </w:rPr>
        <w:t xml:space="preserve">  石家庄广播电视台总编辑</w:t>
      </w:r>
    </w:p>
    <w:p w14:paraId="5ACEA53A"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魏宪亮</w:t>
      </w:r>
      <w:proofErr w:type="gramEnd"/>
      <w:r>
        <w:rPr>
          <w:rFonts w:ascii="仿宋_GB2312" w:eastAsia="仿宋_GB2312" w:hAnsi="仿宋_GB2312" w:cs="仿宋_GB2312" w:hint="eastAsia"/>
          <w:sz w:val="32"/>
          <w:szCs w:val="32"/>
        </w:rPr>
        <w:t xml:space="preserve">  石家庄日报社副总编辑</w:t>
      </w:r>
    </w:p>
    <w:p w14:paraId="44A5849A"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苏志远  市委教育工委副书记  </w:t>
      </w:r>
    </w:p>
    <w:p w14:paraId="1CDCDC51"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王  </w:t>
      </w:r>
      <w:proofErr w:type="gramStart"/>
      <w:r>
        <w:rPr>
          <w:rFonts w:ascii="仿宋_GB2312" w:eastAsia="仿宋_GB2312" w:hAnsi="仿宋_GB2312" w:cs="仿宋_GB2312" w:hint="eastAsia"/>
          <w:sz w:val="32"/>
          <w:szCs w:val="32"/>
        </w:rPr>
        <w:t>谏</w:t>
      </w:r>
      <w:proofErr w:type="gramEnd"/>
      <w:r>
        <w:rPr>
          <w:rFonts w:ascii="仿宋_GB2312" w:eastAsia="仿宋_GB2312" w:hAnsi="仿宋_GB2312" w:cs="仿宋_GB2312" w:hint="eastAsia"/>
          <w:sz w:val="32"/>
          <w:szCs w:val="32"/>
        </w:rPr>
        <w:t xml:space="preserve">  市文化广电和旅游局副局长</w:t>
      </w:r>
    </w:p>
    <w:p w14:paraId="5FFCD721"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张宝山  市总工会副主席</w:t>
      </w:r>
    </w:p>
    <w:p w14:paraId="01D606AD"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谢姣蕊  团市委副书记   </w:t>
      </w:r>
    </w:p>
    <w:p w14:paraId="0ACACDBA"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范鸿雁  市妇联副主席</w:t>
      </w:r>
    </w:p>
    <w:p w14:paraId="214318DD"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刘巨星  市文联二级调研员</w:t>
      </w:r>
    </w:p>
    <w:p w14:paraId="261D9AE9"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张爱艳</w:t>
      </w:r>
      <w:proofErr w:type="gramEnd"/>
      <w:r>
        <w:rPr>
          <w:rFonts w:ascii="仿宋_GB2312" w:eastAsia="仿宋_GB2312" w:hAnsi="仿宋_GB2312" w:cs="仿宋_GB2312" w:hint="eastAsia"/>
          <w:sz w:val="32"/>
          <w:szCs w:val="32"/>
        </w:rPr>
        <w:t xml:space="preserve">  市残联副理事长</w:t>
      </w:r>
    </w:p>
    <w:p w14:paraId="58CCB5EC" w14:textId="77777777" w:rsidR="00EE5A0F" w:rsidRDefault="00EE5A0F" w:rsidP="00EE5A0F">
      <w:pPr>
        <w:spacing w:line="580" w:lineRule="exact"/>
        <w:ind w:firstLineChars="200" w:firstLine="643"/>
        <w:jc w:val="lef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组委会办公室：</w:t>
      </w:r>
    </w:p>
    <w:p w14:paraId="406BF5B0"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主  任：樊振宇  市委宣传部副部长、市政府新闻办主任</w:t>
      </w:r>
    </w:p>
    <w:p w14:paraId="08BD4618"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副主任：王  </w:t>
      </w:r>
      <w:proofErr w:type="gramStart"/>
      <w:r>
        <w:rPr>
          <w:rFonts w:ascii="仿宋_GB2312" w:eastAsia="仿宋_GB2312" w:hAnsi="仿宋_GB2312" w:cs="仿宋_GB2312" w:hint="eastAsia"/>
          <w:sz w:val="32"/>
          <w:szCs w:val="32"/>
        </w:rPr>
        <w:t>谏</w:t>
      </w:r>
      <w:proofErr w:type="gramEnd"/>
      <w:r>
        <w:rPr>
          <w:rFonts w:ascii="仿宋_GB2312" w:eastAsia="仿宋_GB2312" w:hAnsi="仿宋_GB2312" w:cs="仿宋_GB2312" w:hint="eastAsia"/>
          <w:sz w:val="32"/>
          <w:szCs w:val="32"/>
        </w:rPr>
        <w:t xml:space="preserve">  市文化广电和旅游局副局长</w:t>
      </w:r>
    </w:p>
    <w:p w14:paraId="6036C26F"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商业南</w:t>
      </w:r>
      <w:proofErr w:type="gramEnd"/>
      <w:r>
        <w:rPr>
          <w:rFonts w:ascii="仿宋_GB2312" w:eastAsia="仿宋_GB2312" w:hAnsi="仿宋_GB2312" w:cs="仿宋_GB2312" w:hint="eastAsia"/>
          <w:sz w:val="32"/>
          <w:szCs w:val="32"/>
        </w:rPr>
        <w:t xml:space="preserve">  石家庄广播电视台总编辑</w:t>
      </w:r>
    </w:p>
    <w:p w14:paraId="2FCE139D"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成  员：于少华  石家庄图书馆馆长</w:t>
      </w:r>
    </w:p>
    <w:p w14:paraId="0FD3281C" w14:textId="77777777" w:rsidR="00EE5A0F" w:rsidRDefault="00EE5A0F" w:rsidP="00EE5A0F">
      <w:pPr>
        <w:spacing w:line="580" w:lineRule="exact"/>
        <w:ind w:firstLineChars="300" w:firstLine="96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张兆祥  市委宣传部印刷发行处处长</w:t>
      </w:r>
    </w:p>
    <w:p w14:paraId="32B664E2"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赵  </w:t>
      </w:r>
      <w:proofErr w:type="gramStart"/>
      <w:r>
        <w:rPr>
          <w:rFonts w:ascii="仿宋_GB2312" w:eastAsia="仿宋_GB2312" w:hAnsi="仿宋_GB2312" w:cs="仿宋_GB2312" w:hint="eastAsia"/>
          <w:sz w:val="32"/>
          <w:szCs w:val="32"/>
        </w:rPr>
        <w:t>斌</w:t>
      </w:r>
      <w:proofErr w:type="gramEnd"/>
      <w:r>
        <w:rPr>
          <w:rFonts w:ascii="仿宋_GB2312" w:eastAsia="仿宋_GB2312" w:hAnsi="仿宋_GB2312" w:cs="仿宋_GB2312" w:hint="eastAsia"/>
          <w:sz w:val="32"/>
          <w:szCs w:val="32"/>
        </w:rPr>
        <w:t xml:space="preserve">  市委宣传部印刷发行处二级主任科员</w:t>
      </w:r>
    </w:p>
    <w:p w14:paraId="1A48FA1C"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韩  涛  石家庄广播电视台新闻综合频道总监</w:t>
      </w:r>
    </w:p>
    <w:p w14:paraId="7CAFCD00"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李海宁  石家庄广播电视台副总监</w:t>
      </w:r>
    </w:p>
    <w:p w14:paraId="7F58681D"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王在勇  石家庄广播电视台新闻综合频道制片人</w:t>
      </w:r>
    </w:p>
    <w:p w14:paraId="7D9F2F1F"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评委由省、市有关专家组成。</w:t>
      </w:r>
    </w:p>
    <w:p w14:paraId="5EDFAB93" w14:textId="77777777" w:rsidR="00EE5A0F" w:rsidRDefault="00EE5A0F" w:rsidP="00EE5A0F">
      <w:pPr>
        <w:spacing w:line="580" w:lineRule="exact"/>
        <w:ind w:firstLineChars="200" w:firstLine="640"/>
        <w:jc w:val="left"/>
        <w:rPr>
          <w:rFonts w:ascii="黑体" w:eastAsia="黑体" w:hAnsi="黑体" w:hint="eastAsia"/>
          <w:sz w:val="32"/>
          <w:szCs w:val="32"/>
        </w:rPr>
      </w:pPr>
      <w:r>
        <w:rPr>
          <w:rFonts w:ascii="黑体" w:eastAsia="黑体" w:hAnsi="黑体" w:hint="eastAsia"/>
          <w:sz w:val="32"/>
          <w:szCs w:val="32"/>
        </w:rPr>
        <w:t>六、活动流程</w:t>
      </w:r>
    </w:p>
    <w:p w14:paraId="45C61539"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本届活动自2020年10月开始，至2021年4月中下旬结束。</w:t>
      </w:r>
    </w:p>
    <w:p w14:paraId="5B28F7FC" w14:textId="77777777" w:rsidR="00EE5A0F" w:rsidRDefault="00EE5A0F" w:rsidP="00EE5A0F">
      <w:pPr>
        <w:spacing w:line="580" w:lineRule="exact"/>
        <w:ind w:firstLineChars="200" w:firstLine="640"/>
        <w:jc w:val="left"/>
        <w:rPr>
          <w:rFonts w:ascii="楷体_GB2312" w:eastAsia="楷体_GB2312" w:hAnsi="楷体_GB2312" w:cs="楷体_GB2312" w:hint="eastAsia"/>
          <w:sz w:val="32"/>
          <w:szCs w:val="32"/>
        </w:rPr>
      </w:pPr>
      <w:r>
        <w:rPr>
          <w:rFonts w:ascii="楷体_GB2312" w:eastAsia="楷体_GB2312" w:hAnsi="楷体_GB2312" w:cs="楷体_GB2312" w:hint="eastAsia"/>
          <w:sz w:val="32"/>
          <w:szCs w:val="32"/>
        </w:rPr>
        <w:t>（一）宣传推广、筹备阶段</w:t>
      </w:r>
    </w:p>
    <w:p w14:paraId="4DBE54F0"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1．依托各级各类新闻媒体向社会刊播本届活动方案，通过发布信息、主持人口播、字幕版、游动字幕、宣传片，高频次、大力度向全市各界推介本次海选活动的内容和方式，让大家了解活动，参与活动。</w:t>
      </w:r>
    </w:p>
    <w:p w14:paraId="19CD6597"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2．报名时间：即日起到2020年12月31日。</w:t>
      </w:r>
    </w:p>
    <w:p w14:paraId="77BF02A1"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报名条件：有良好的读书生活习惯；有较强的阅读能力；有优秀的文字作品；通过读书对生活产生激励作用；口才好，个性鲜明，愿意在电视上与广大观众分享阅读经历。</w:t>
      </w:r>
    </w:p>
    <w:p w14:paraId="75D4E434" w14:textId="77777777" w:rsidR="00EE5A0F" w:rsidRDefault="00EE5A0F" w:rsidP="00EE5A0F">
      <w:pPr>
        <w:spacing w:line="580" w:lineRule="exact"/>
        <w:ind w:firstLineChars="200" w:firstLine="640"/>
        <w:jc w:val="left"/>
        <w:rPr>
          <w:rFonts w:ascii="仿宋_GB2312" w:eastAsia="仿宋_GB2312" w:hAnsi="仿宋_GB2312" w:cs="仿宋_GB2312" w:hint="eastAsia"/>
          <w:b/>
          <w:bCs/>
          <w:sz w:val="32"/>
          <w:szCs w:val="32"/>
        </w:rPr>
      </w:pPr>
      <w:r>
        <w:rPr>
          <w:rFonts w:ascii="楷体_GB2312" w:eastAsia="楷体_GB2312" w:hAnsi="楷体_GB2312" w:cs="楷体_GB2312" w:hint="eastAsia"/>
          <w:sz w:val="32"/>
          <w:szCs w:val="32"/>
        </w:rPr>
        <w:t>（二）评选阶段</w:t>
      </w:r>
    </w:p>
    <w:p w14:paraId="034399B4"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组委会对报名人员进行初审，选择20位左右符合条件、并具有典型意义的参选人员，为本届“阅读达人”候选人，录制</w:t>
      </w:r>
      <w:r>
        <w:rPr>
          <w:rFonts w:ascii="仿宋_GB2312" w:eastAsia="仿宋_GB2312" w:hAnsi="仿宋_GB2312" w:cs="仿宋_GB2312" w:hint="eastAsia"/>
          <w:sz w:val="32"/>
          <w:szCs w:val="32"/>
        </w:rPr>
        <w:lastRenderedPageBreak/>
        <w:t>其阅读的经历、感悟和收获，在石家庄广播电视台新闻综合频道“新闻午报”栏目、</w:t>
      </w:r>
      <w:proofErr w:type="gramStart"/>
      <w:r>
        <w:rPr>
          <w:rFonts w:ascii="仿宋_GB2312" w:eastAsia="仿宋_GB2312" w:hAnsi="仿宋_GB2312" w:cs="仿宋_GB2312" w:hint="eastAsia"/>
          <w:sz w:val="32"/>
          <w:szCs w:val="32"/>
        </w:rPr>
        <w:t>微信平台</w:t>
      </w:r>
      <w:proofErr w:type="gramEnd"/>
      <w:r>
        <w:rPr>
          <w:rFonts w:ascii="仿宋_GB2312" w:eastAsia="仿宋_GB2312" w:hAnsi="仿宋_GB2312" w:cs="仿宋_GB2312" w:hint="eastAsia"/>
          <w:sz w:val="32"/>
          <w:szCs w:val="32"/>
        </w:rPr>
        <w:t>展播，组织其他媒体同步做好宣传展示。2021年3月初，召开评选会会议，专家评委最终评选出10位“阅读达人”参加本年</w:t>
      </w:r>
      <w:proofErr w:type="gramStart"/>
      <w:r>
        <w:rPr>
          <w:rFonts w:ascii="仿宋_GB2312" w:eastAsia="仿宋_GB2312" w:hAnsi="仿宋_GB2312" w:cs="仿宋_GB2312" w:hint="eastAsia"/>
          <w:sz w:val="32"/>
          <w:szCs w:val="32"/>
        </w:rPr>
        <w:t>届寻找</w:t>
      </w:r>
      <w:proofErr w:type="gramEnd"/>
      <w:r>
        <w:rPr>
          <w:rFonts w:ascii="仿宋_GB2312" w:eastAsia="仿宋_GB2312" w:hAnsi="仿宋_GB2312" w:cs="仿宋_GB2312" w:hint="eastAsia"/>
          <w:sz w:val="32"/>
          <w:szCs w:val="32"/>
        </w:rPr>
        <w:t>省会“阅读达人”活动颁奖仪式。</w:t>
      </w:r>
    </w:p>
    <w:p w14:paraId="536C36C7" w14:textId="77777777" w:rsidR="00EE5A0F" w:rsidRDefault="00EE5A0F" w:rsidP="00EE5A0F">
      <w:pPr>
        <w:spacing w:line="580" w:lineRule="exact"/>
        <w:ind w:firstLineChars="200" w:firstLine="640"/>
        <w:jc w:val="left"/>
        <w:rPr>
          <w:rFonts w:ascii="黑体" w:eastAsia="黑体" w:hAnsi="黑体" w:hint="eastAsia"/>
          <w:sz w:val="32"/>
          <w:szCs w:val="32"/>
        </w:rPr>
      </w:pPr>
      <w:r>
        <w:rPr>
          <w:rFonts w:ascii="黑体" w:eastAsia="黑体" w:hAnsi="黑体" w:hint="eastAsia"/>
          <w:sz w:val="32"/>
          <w:szCs w:val="32"/>
        </w:rPr>
        <w:t>七、活动表彰</w:t>
      </w:r>
    </w:p>
    <w:p w14:paraId="797E4676"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在活动中表现突出的单位将获评组织工作先进单位；评选出的10位“阅读达人”，将获得“石家庄市阅读达人”称号，其余优秀候选人将获得“石家庄市阅读推广人”称号。</w:t>
      </w:r>
    </w:p>
    <w:p w14:paraId="7C62095C" w14:textId="77777777" w:rsidR="00EE5A0F" w:rsidRDefault="00EE5A0F" w:rsidP="00EE5A0F">
      <w:pPr>
        <w:spacing w:line="580" w:lineRule="exact"/>
        <w:ind w:firstLineChars="200" w:firstLine="640"/>
        <w:jc w:val="left"/>
        <w:rPr>
          <w:rFonts w:ascii="黑体" w:eastAsia="黑体" w:hAnsi="黑体" w:hint="eastAsia"/>
          <w:sz w:val="32"/>
          <w:szCs w:val="32"/>
        </w:rPr>
      </w:pPr>
      <w:r>
        <w:rPr>
          <w:rFonts w:ascii="黑体" w:eastAsia="黑体" w:hAnsi="黑体" w:hint="eastAsia"/>
          <w:sz w:val="32"/>
          <w:szCs w:val="32"/>
        </w:rPr>
        <w:t>八、活动要求</w:t>
      </w:r>
    </w:p>
    <w:p w14:paraId="580E0F39"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（一）高度重视，认真组织。</w:t>
      </w:r>
      <w:r>
        <w:rPr>
          <w:rFonts w:ascii="仿宋_GB2312" w:eastAsia="仿宋_GB2312" w:hAnsi="仿宋_GB2312" w:cs="仿宋_GB2312" w:hint="eastAsia"/>
          <w:sz w:val="32"/>
          <w:szCs w:val="32"/>
        </w:rPr>
        <w:t>各县（市、区）、各有关单位要站在构建“书香石家庄”，打造文化强市的高度，充分认识此项活动的重大意义。要根据各自实际，制定详细方案，周密部署，精心组织，确保各项工作圆满完成。</w:t>
      </w:r>
    </w:p>
    <w:p w14:paraId="2E6AE0D7"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（二）协调联动，互相配合。</w:t>
      </w:r>
      <w:r>
        <w:rPr>
          <w:rFonts w:ascii="仿宋_GB2312" w:eastAsia="仿宋_GB2312" w:hAnsi="仿宋_GB2312" w:cs="仿宋_GB2312" w:hint="eastAsia"/>
          <w:sz w:val="32"/>
          <w:szCs w:val="32"/>
        </w:rPr>
        <w:t>各单位要加强沟通，密切配合，形成合力，共同做好各项工作。</w:t>
      </w:r>
    </w:p>
    <w:p w14:paraId="2069703D" w14:textId="26C46903"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楷体_GB2312" w:eastAsia="楷体_GB2312" w:hAnsi="楷体_GB2312" w:cs="楷体_GB2312" w:hint="eastAsia"/>
          <w:sz w:val="32"/>
          <w:szCs w:val="32"/>
        </w:rPr>
        <w:t>（三）加强宣传，烘托氛围。</w:t>
      </w:r>
      <w:r>
        <w:rPr>
          <w:rFonts w:ascii="仿宋_GB2312" w:eastAsia="仿宋_GB2312" w:hAnsi="仿宋_GB2312" w:cs="仿宋_GB2312" w:hint="eastAsia"/>
          <w:sz w:val="32"/>
          <w:szCs w:val="32"/>
        </w:rPr>
        <w:t>各级新闻媒体要充分发挥报纸、电视、广播、网络的舆论引导作用，利用读书活动专版、专栏、专题网页等多种形式，全方位、多角度地进行报道，渲染氛围，宣传典型，营造声势，激发群众自觉阅读的热情，扩大活动的社会影响。</w:t>
      </w:r>
    </w:p>
    <w:p w14:paraId="0803AA7B" w14:textId="77777777" w:rsidR="00EE5A0F" w:rsidRDefault="00EE5A0F" w:rsidP="00EE5A0F">
      <w:pPr>
        <w:spacing w:line="580"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附件：第四届寻找省会“阅读达人”活动报名表</w:t>
      </w:r>
    </w:p>
    <w:p w14:paraId="6B40BA03" w14:textId="77777777" w:rsidR="00EE5A0F" w:rsidRDefault="00EE5A0F" w:rsidP="00EE5A0F">
      <w:pPr>
        <w:spacing w:line="580" w:lineRule="exact"/>
        <w:rPr>
          <w:rFonts w:ascii="黑体" w:eastAsia="黑体" w:hAnsi="黑体" w:hint="eastAsia"/>
          <w:sz w:val="32"/>
          <w:szCs w:val="32"/>
        </w:rPr>
      </w:pPr>
      <w:r>
        <w:rPr>
          <w:rFonts w:ascii="黑体" w:eastAsia="黑体" w:hAnsi="黑体" w:hint="eastAsia"/>
          <w:sz w:val="32"/>
          <w:szCs w:val="32"/>
        </w:rPr>
        <w:lastRenderedPageBreak/>
        <w:t>附件</w:t>
      </w:r>
    </w:p>
    <w:p w14:paraId="2D2CE812" w14:textId="77777777" w:rsidR="00EE5A0F" w:rsidRDefault="00EE5A0F" w:rsidP="00EE5A0F">
      <w:pPr>
        <w:spacing w:line="580" w:lineRule="exact"/>
        <w:rPr>
          <w:rFonts w:ascii="黑体" w:eastAsia="黑体" w:hAnsi="黑体" w:hint="eastAsia"/>
          <w:sz w:val="32"/>
          <w:szCs w:val="32"/>
        </w:rPr>
      </w:pPr>
    </w:p>
    <w:p w14:paraId="2ECFD26E" w14:textId="77777777" w:rsidR="00EE5A0F" w:rsidRDefault="00EE5A0F" w:rsidP="00EE5A0F">
      <w:pPr>
        <w:spacing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第四届寻找省会“阅读达人”活动报名表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2"/>
        <w:gridCol w:w="1595"/>
        <w:gridCol w:w="1499"/>
        <w:gridCol w:w="1437"/>
        <w:gridCol w:w="1437"/>
        <w:gridCol w:w="1611"/>
      </w:tblGrid>
      <w:tr w:rsidR="00EE5A0F" w14:paraId="740FCFBA" w14:textId="77777777" w:rsidTr="00751B06">
        <w:trPr>
          <w:trHeight w:val="634"/>
        </w:trPr>
        <w:tc>
          <w:tcPr>
            <w:tcW w:w="1712" w:type="dxa"/>
            <w:vAlign w:val="center"/>
          </w:tcPr>
          <w:p w14:paraId="75C8A245" w14:textId="77777777" w:rsidR="00EE5A0F" w:rsidRDefault="00EE5A0F" w:rsidP="00751B06">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姓名</w:t>
            </w:r>
          </w:p>
        </w:tc>
        <w:tc>
          <w:tcPr>
            <w:tcW w:w="1595" w:type="dxa"/>
            <w:vAlign w:val="center"/>
          </w:tcPr>
          <w:p w14:paraId="2D0628E1" w14:textId="77777777" w:rsidR="00EE5A0F" w:rsidRDefault="00EE5A0F" w:rsidP="00751B06">
            <w:pPr>
              <w:jc w:val="center"/>
              <w:rPr>
                <w:rFonts w:ascii="仿宋_GB2312" w:eastAsia="仿宋_GB2312" w:hAnsi="仿宋_GB2312" w:cs="仿宋_GB2312" w:hint="eastAsia"/>
                <w:sz w:val="28"/>
                <w:szCs w:val="28"/>
              </w:rPr>
            </w:pPr>
          </w:p>
        </w:tc>
        <w:tc>
          <w:tcPr>
            <w:tcW w:w="1499" w:type="dxa"/>
            <w:vAlign w:val="center"/>
          </w:tcPr>
          <w:p w14:paraId="605B044C" w14:textId="77777777" w:rsidR="00EE5A0F" w:rsidRDefault="00EE5A0F" w:rsidP="00751B06">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性别</w:t>
            </w:r>
          </w:p>
        </w:tc>
        <w:tc>
          <w:tcPr>
            <w:tcW w:w="1437" w:type="dxa"/>
            <w:vAlign w:val="center"/>
          </w:tcPr>
          <w:p w14:paraId="1EC0B92B" w14:textId="77777777" w:rsidR="00EE5A0F" w:rsidRDefault="00EE5A0F" w:rsidP="00751B06">
            <w:pPr>
              <w:jc w:val="center"/>
              <w:rPr>
                <w:rFonts w:ascii="仿宋_GB2312" w:eastAsia="仿宋_GB2312" w:hAnsi="仿宋_GB2312" w:cs="仿宋_GB2312" w:hint="eastAsia"/>
                <w:sz w:val="28"/>
                <w:szCs w:val="28"/>
              </w:rPr>
            </w:pPr>
          </w:p>
        </w:tc>
        <w:tc>
          <w:tcPr>
            <w:tcW w:w="1437" w:type="dxa"/>
            <w:vAlign w:val="center"/>
          </w:tcPr>
          <w:p w14:paraId="628C6D20" w14:textId="77777777" w:rsidR="00EE5A0F" w:rsidRDefault="00EE5A0F" w:rsidP="00751B06">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民族</w:t>
            </w:r>
          </w:p>
        </w:tc>
        <w:tc>
          <w:tcPr>
            <w:tcW w:w="1611" w:type="dxa"/>
            <w:vAlign w:val="center"/>
          </w:tcPr>
          <w:p w14:paraId="404361E8" w14:textId="77777777" w:rsidR="00EE5A0F" w:rsidRDefault="00EE5A0F" w:rsidP="00751B06">
            <w:pPr>
              <w:jc w:val="center"/>
              <w:rPr>
                <w:rFonts w:ascii="仿宋_GB2312" w:eastAsia="仿宋_GB2312" w:hAnsi="仿宋_GB2312" w:cs="仿宋_GB2312" w:hint="eastAsia"/>
                <w:sz w:val="28"/>
                <w:szCs w:val="28"/>
              </w:rPr>
            </w:pPr>
          </w:p>
        </w:tc>
      </w:tr>
      <w:tr w:rsidR="00EE5A0F" w14:paraId="49D99173" w14:textId="77777777" w:rsidTr="00751B06">
        <w:trPr>
          <w:trHeight w:val="565"/>
        </w:trPr>
        <w:tc>
          <w:tcPr>
            <w:tcW w:w="1712" w:type="dxa"/>
            <w:vAlign w:val="center"/>
          </w:tcPr>
          <w:p w14:paraId="1DA11998" w14:textId="77777777" w:rsidR="00EE5A0F" w:rsidRDefault="00EE5A0F" w:rsidP="00751B06">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年龄</w:t>
            </w:r>
          </w:p>
        </w:tc>
        <w:tc>
          <w:tcPr>
            <w:tcW w:w="1595" w:type="dxa"/>
            <w:vAlign w:val="center"/>
          </w:tcPr>
          <w:p w14:paraId="485F9BFC" w14:textId="77777777" w:rsidR="00EE5A0F" w:rsidRDefault="00EE5A0F" w:rsidP="00751B06">
            <w:pPr>
              <w:jc w:val="center"/>
              <w:rPr>
                <w:rFonts w:ascii="仿宋_GB2312" w:eastAsia="仿宋_GB2312" w:hAnsi="仿宋_GB2312" w:cs="仿宋_GB2312" w:hint="eastAsia"/>
                <w:sz w:val="28"/>
                <w:szCs w:val="28"/>
              </w:rPr>
            </w:pPr>
          </w:p>
        </w:tc>
        <w:tc>
          <w:tcPr>
            <w:tcW w:w="1499" w:type="dxa"/>
            <w:vAlign w:val="center"/>
          </w:tcPr>
          <w:p w14:paraId="16EFDC21" w14:textId="77777777" w:rsidR="00EE5A0F" w:rsidRDefault="00EE5A0F" w:rsidP="00751B06">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职业</w:t>
            </w:r>
          </w:p>
        </w:tc>
        <w:tc>
          <w:tcPr>
            <w:tcW w:w="1437" w:type="dxa"/>
            <w:vAlign w:val="center"/>
          </w:tcPr>
          <w:p w14:paraId="0ADC9FB4" w14:textId="77777777" w:rsidR="00EE5A0F" w:rsidRDefault="00EE5A0F" w:rsidP="00751B06">
            <w:pPr>
              <w:jc w:val="center"/>
              <w:rPr>
                <w:rFonts w:ascii="仿宋_GB2312" w:eastAsia="仿宋_GB2312" w:hAnsi="仿宋_GB2312" w:cs="仿宋_GB2312" w:hint="eastAsia"/>
                <w:sz w:val="28"/>
                <w:szCs w:val="28"/>
              </w:rPr>
            </w:pPr>
          </w:p>
        </w:tc>
        <w:tc>
          <w:tcPr>
            <w:tcW w:w="1437" w:type="dxa"/>
            <w:vAlign w:val="center"/>
          </w:tcPr>
          <w:p w14:paraId="4CE77B54" w14:textId="77777777" w:rsidR="00EE5A0F" w:rsidRDefault="00EE5A0F" w:rsidP="00751B06">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手机</w:t>
            </w:r>
          </w:p>
        </w:tc>
        <w:tc>
          <w:tcPr>
            <w:tcW w:w="1611" w:type="dxa"/>
            <w:vAlign w:val="center"/>
          </w:tcPr>
          <w:p w14:paraId="67733588" w14:textId="77777777" w:rsidR="00EE5A0F" w:rsidRDefault="00EE5A0F" w:rsidP="00751B06">
            <w:pPr>
              <w:jc w:val="center"/>
              <w:rPr>
                <w:rFonts w:ascii="仿宋_GB2312" w:eastAsia="仿宋_GB2312" w:hAnsi="仿宋_GB2312" w:cs="仿宋_GB2312" w:hint="eastAsia"/>
                <w:sz w:val="28"/>
                <w:szCs w:val="28"/>
              </w:rPr>
            </w:pPr>
          </w:p>
        </w:tc>
      </w:tr>
      <w:tr w:rsidR="00EE5A0F" w14:paraId="6DD035D9" w14:textId="77777777" w:rsidTr="00751B06">
        <w:trPr>
          <w:trHeight w:val="802"/>
        </w:trPr>
        <w:tc>
          <w:tcPr>
            <w:tcW w:w="1712" w:type="dxa"/>
            <w:vAlign w:val="center"/>
          </w:tcPr>
          <w:p w14:paraId="3AADC9F6" w14:textId="77777777" w:rsidR="00EE5A0F" w:rsidRDefault="00EE5A0F" w:rsidP="00751B06">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单位或住所</w:t>
            </w:r>
          </w:p>
        </w:tc>
        <w:tc>
          <w:tcPr>
            <w:tcW w:w="4531" w:type="dxa"/>
            <w:gridSpan w:val="3"/>
            <w:vAlign w:val="center"/>
          </w:tcPr>
          <w:p w14:paraId="3829AC66" w14:textId="77777777" w:rsidR="00EE5A0F" w:rsidRDefault="00EE5A0F" w:rsidP="00751B06">
            <w:pPr>
              <w:jc w:val="center"/>
              <w:rPr>
                <w:rFonts w:ascii="仿宋_GB2312" w:eastAsia="仿宋_GB2312" w:hAnsi="仿宋_GB2312" w:cs="仿宋_GB2312" w:hint="eastAsia"/>
                <w:sz w:val="28"/>
                <w:szCs w:val="28"/>
              </w:rPr>
            </w:pPr>
          </w:p>
        </w:tc>
        <w:tc>
          <w:tcPr>
            <w:tcW w:w="1437" w:type="dxa"/>
            <w:vAlign w:val="center"/>
          </w:tcPr>
          <w:p w14:paraId="31C78A37" w14:textId="77777777" w:rsidR="00EE5A0F" w:rsidRDefault="00EE5A0F" w:rsidP="00751B06">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电子邮箱</w:t>
            </w:r>
          </w:p>
        </w:tc>
        <w:tc>
          <w:tcPr>
            <w:tcW w:w="1611" w:type="dxa"/>
            <w:vAlign w:val="center"/>
          </w:tcPr>
          <w:p w14:paraId="4F0E2C8E" w14:textId="77777777" w:rsidR="00EE5A0F" w:rsidRDefault="00EE5A0F" w:rsidP="00751B06">
            <w:pPr>
              <w:jc w:val="center"/>
              <w:rPr>
                <w:rFonts w:ascii="仿宋_GB2312" w:eastAsia="仿宋_GB2312" w:hAnsi="仿宋_GB2312" w:cs="仿宋_GB2312" w:hint="eastAsia"/>
                <w:sz w:val="28"/>
                <w:szCs w:val="28"/>
              </w:rPr>
            </w:pPr>
          </w:p>
        </w:tc>
      </w:tr>
      <w:tr w:rsidR="00EE5A0F" w14:paraId="100571FB" w14:textId="77777777" w:rsidTr="00751B06">
        <w:trPr>
          <w:trHeight w:val="1644"/>
        </w:trPr>
        <w:tc>
          <w:tcPr>
            <w:tcW w:w="1712" w:type="dxa"/>
            <w:vAlign w:val="center"/>
          </w:tcPr>
          <w:p w14:paraId="67AEC61B" w14:textId="77777777" w:rsidR="00EE5A0F" w:rsidRDefault="00EE5A0F" w:rsidP="00751B06">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您最喜欢的</w:t>
            </w:r>
          </w:p>
          <w:p w14:paraId="36F2F8D0" w14:textId="77777777" w:rsidR="00EE5A0F" w:rsidRDefault="00EE5A0F" w:rsidP="00751B06">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十本书</w:t>
            </w:r>
          </w:p>
        </w:tc>
        <w:tc>
          <w:tcPr>
            <w:tcW w:w="7579" w:type="dxa"/>
            <w:gridSpan w:val="5"/>
            <w:vAlign w:val="center"/>
          </w:tcPr>
          <w:p w14:paraId="224018D5" w14:textId="77777777" w:rsidR="00EE5A0F" w:rsidRDefault="00EE5A0F" w:rsidP="00751B06">
            <w:pPr>
              <w:jc w:val="center"/>
              <w:rPr>
                <w:rFonts w:ascii="仿宋_GB2312" w:eastAsia="仿宋_GB2312" w:hAnsi="仿宋_GB2312" w:cs="仿宋_GB2312" w:hint="eastAsia"/>
                <w:sz w:val="28"/>
                <w:szCs w:val="28"/>
              </w:rPr>
            </w:pPr>
          </w:p>
        </w:tc>
      </w:tr>
      <w:tr w:rsidR="00EE5A0F" w14:paraId="0AF2E012" w14:textId="77777777" w:rsidTr="00751B06">
        <w:trPr>
          <w:trHeight w:val="1644"/>
        </w:trPr>
        <w:tc>
          <w:tcPr>
            <w:tcW w:w="1712" w:type="dxa"/>
            <w:vAlign w:val="center"/>
          </w:tcPr>
          <w:p w14:paraId="3BF2726A" w14:textId="77777777" w:rsidR="00EE5A0F" w:rsidRDefault="00EE5A0F" w:rsidP="00751B06">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阅读特点及</w:t>
            </w:r>
          </w:p>
          <w:p w14:paraId="5F1C2A3E" w14:textId="77777777" w:rsidR="00EE5A0F" w:rsidRDefault="00EE5A0F" w:rsidP="00751B06">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阅读量</w:t>
            </w:r>
          </w:p>
        </w:tc>
        <w:tc>
          <w:tcPr>
            <w:tcW w:w="7579" w:type="dxa"/>
            <w:gridSpan w:val="5"/>
            <w:vAlign w:val="center"/>
          </w:tcPr>
          <w:p w14:paraId="568D6F47" w14:textId="77777777" w:rsidR="00EE5A0F" w:rsidRDefault="00EE5A0F" w:rsidP="00751B06">
            <w:pPr>
              <w:jc w:val="center"/>
              <w:rPr>
                <w:rFonts w:ascii="仿宋_GB2312" w:eastAsia="仿宋_GB2312" w:hAnsi="仿宋_GB2312" w:cs="仿宋_GB2312" w:hint="eastAsia"/>
                <w:sz w:val="28"/>
                <w:szCs w:val="28"/>
              </w:rPr>
            </w:pPr>
          </w:p>
        </w:tc>
      </w:tr>
      <w:tr w:rsidR="00EE5A0F" w14:paraId="74D86888" w14:textId="77777777" w:rsidTr="00751B06">
        <w:trPr>
          <w:trHeight w:val="828"/>
        </w:trPr>
        <w:tc>
          <w:tcPr>
            <w:tcW w:w="1712" w:type="dxa"/>
            <w:vAlign w:val="center"/>
          </w:tcPr>
          <w:p w14:paraId="228ACDE2" w14:textId="77777777" w:rsidR="00EE5A0F" w:rsidRDefault="00EE5A0F" w:rsidP="00751B06">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特 长</w:t>
            </w:r>
          </w:p>
        </w:tc>
        <w:tc>
          <w:tcPr>
            <w:tcW w:w="7579" w:type="dxa"/>
            <w:gridSpan w:val="5"/>
            <w:vAlign w:val="center"/>
          </w:tcPr>
          <w:p w14:paraId="42092B8C" w14:textId="77777777" w:rsidR="00EE5A0F" w:rsidRDefault="00EE5A0F" w:rsidP="00751B06">
            <w:pPr>
              <w:jc w:val="center"/>
              <w:rPr>
                <w:rFonts w:ascii="仿宋_GB2312" w:eastAsia="仿宋_GB2312" w:hAnsi="仿宋_GB2312" w:cs="仿宋_GB2312" w:hint="eastAsia"/>
                <w:sz w:val="28"/>
                <w:szCs w:val="28"/>
              </w:rPr>
            </w:pPr>
          </w:p>
        </w:tc>
      </w:tr>
      <w:tr w:rsidR="00EE5A0F" w14:paraId="0DEC87C2" w14:textId="77777777" w:rsidTr="00751B06">
        <w:trPr>
          <w:trHeight w:val="2380"/>
        </w:trPr>
        <w:tc>
          <w:tcPr>
            <w:tcW w:w="1712" w:type="dxa"/>
            <w:vAlign w:val="center"/>
          </w:tcPr>
          <w:p w14:paraId="2D2F1EF8" w14:textId="77777777" w:rsidR="00EE5A0F" w:rsidRDefault="00EE5A0F" w:rsidP="00751B06">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阅读对自己人生的影响和作用</w:t>
            </w:r>
          </w:p>
        </w:tc>
        <w:tc>
          <w:tcPr>
            <w:tcW w:w="7579" w:type="dxa"/>
            <w:gridSpan w:val="5"/>
            <w:vAlign w:val="center"/>
          </w:tcPr>
          <w:p w14:paraId="03C3E9C9" w14:textId="77777777" w:rsidR="00EE5A0F" w:rsidRDefault="00EE5A0F" w:rsidP="00751B06">
            <w:pPr>
              <w:jc w:val="center"/>
              <w:rPr>
                <w:rFonts w:ascii="仿宋_GB2312" w:eastAsia="仿宋_GB2312" w:hAnsi="仿宋_GB2312" w:cs="仿宋_GB2312" w:hint="eastAsia"/>
                <w:sz w:val="28"/>
                <w:szCs w:val="28"/>
              </w:rPr>
            </w:pPr>
          </w:p>
        </w:tc>
      </w:tr>
      <w:tr w:rsidR="00EE5A0F" w14:paraId="582C8587" w14:textId="77777777" w:rsidTr="00751B06">
        <w:trPr>
          <w:trHeight w:val="2403"/>
        </w:trPr>
        <w:tc>
          <w:tcPr>
            <w:tcW w:w="1712" w:type="dxa"/>
            <w:vAlign w:val="center"/>
          </w:tcPr>
          <w:p w14:paraId="4620D8BF" w14:textId="77777777" w:rsidR="00EE5A0F" w:rsidRDefault="00EE5A0F" w:rsidP="00751B06">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您最想读</w:t>
            </w:r>
          </w:p>
          <w:p w14:paraId="7527E4DC" w14:textId="77777777" w:rsidR="00EE5A0F" w:rsidRDefault="00EE5A0F" w:rsidP="00751B06">
            <w:pPr>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的十本书</w:t>
            </w:r>
          </w:p>
        </w:tc>
        <w:tc>
          <w:tcPr>
            <w:tcW w:w="7579" w:type="dxa"/>
            <w:gridSpan w:val="5"/>
            <w:vAlign w:val="center"/>
          </w:tcPr>
          <w:p w14:paraId="1683C515" w14:textId="77777777" w:rsidR="00EE5A0F" w:rsidRDefault="00EE5A0F" w:rsidP="00751B06">
            <w:pPr>
              <w:jc w:val="center"/>
              <w:rPr>
                <w:rFonts w:ascii="仿宋_GB2312" w:eastAsia="仿宋_GB2312" w:hAnsi="仿宋_GB2312" w:cs="仿宋_GB2312" w:hint="eastAsia"/>
                <w:sz w:val="28"/>
                <w:szCs w:val="28"/>
              </w:rPr>
            </w:pPr>
          </w:p>
        </w:tc>
      </w:tr>
    </w:tbl>
    <w:p w14:paraId="45FC84BB" w14:textId="77777777" w:rsidR="009F6A81" w:rsidRDefault="009F6A81">
      <w:pPr>
        <w:rPr>
          <w:rFonts w:hint="eastAsia"/>
        </w:rPr>
      </w:pPr>
    </w:p>
    <w:sectPr w:rsidR="009F6A81">
      <w:footerReference w:type="default" r:id="rId6"/>
      <w:pgSz w:w="11906" w:h="16838"/>
      <w:pgMar w:top="2154" w:right="1474" w:bottom="1587" w:left="1587" w:header="851" w:footer="992" w:gutter="0"/>
      <w:pgNumType w:fmt="numberInDash"/>
      <w:cols w:space="72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DD335" w14:textId="77777777" w:rsidR="003662DD" w:rsidRDefault="003662DD" w:rsidP="00EE5A0F">
      <w:r>
        <w:separator/>
      </w:r>
    </w:p>
  </w:endnote>
  <w:endnote w:type="continuationSeparator" w:id="0">
    <w:p w14:paraId="5670F070" w14:textId="77777777" w:rsidR="003662DD" w:rsidRDefault="003662DD" w:rsidP="00EE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default"/>
    <w:sig w:usb0="00000001"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3ABC3" w14:textId="6496F66B" w:rsidR="00000000" w:rsidRDefault="00EE5A0F">
    <w:pPr>
      <w:pStyle w:val="a5"/>
    </w:pPr>
    <w:r>
      <w:rPr>
        <w:noProof/>
      </w:rPr>
      <mc:AlternateContent>
        <mc:Choice Requires="wps">
          <w:drawing>
            <wp:anchor distT="0" distB="0" distL="114300" distR="114300" simplePos="0" relativeHeight="251659264" behindDoc="0" locked="0" layoutInCell="1" allowOverlap="1" wp14:anchorId="34DA2F0F" wp14:editId="058F46AC">
              <wp:simplePos x="0" y="0"/>
              <wp:positionH relativeFrom="margin">
                <wp:align>center</wp:align>
              </wp:positionH>
              <wp:positionV relativeFrom="paragraph">
                <wp:posOffset>0</wp:posOffset>
              </wp:positionV>
              <wp:extent cx="179705" cy="1397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C1057" w14:textId="77777777" w:rsidR="00000000" w:rsidRDefault="003662DD">
                          <w:pPr>
                            <w:pStyle w:val="a5"/>
                            <w:rPr>
                              <w:rFonts w:eastAsia="宋体"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DA2F0F" id="_x0000_t202" coordsize="21600,21600" o:spt="202" path="m,l,21600r21600,l21600,xe">
              <v:stroke joinstyle="miter"/>
              <v:path gradientshapeok="t" o:connecttype="rect"/>
            </v:shapetype>
            <v:shape id="文本框 1" o:spid="_x0000_s1026" type="#_x0000_t202" style="position:absolute;margin-left:0;margin-top:0;width:14.15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" filled="f" stroked="f">
              <v:textbox style="mso-fit-shape-to-text:t" inset="0,0,0,0">
                <w:txbxContent>
                  <w:p w14:paraId="314C1057" w14:textId="77777777" w:rsidR="00000000" w:rsidRDefault="003662DD">
                    <w:pPr>
                      <w:pStyle w:val="a5"/>
                      <w:rPr>
                        <w:rFonts w:eastAsia="宋体"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CFFECF" w14:textId="77777777" w:rsidR="003662DD" w:rsidRDefault="003662DD" w:rsidP="00EE5A0F">
      <w:r>
        <w:separator/>
      </w:r>
    </w:p>
  </w:footnote>
  <w:footnote w:type="continuationSeparator" w:id="0">
    <w:p w14:paraId="15DCDF2A" w14:textId="77777777" w:rsidR="003662DD" w:rsidRDefault="003662DD" w:rsidP="00EE5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5EE"/>
    <w:rsid w:val="003662DD"/>
    <w:rsid w:val="007C65EE"/>
    <w:rsid w:val="009F6A81"/>
    <w:rsid w:val="00EE5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6A994"/>
  <w15:chartTrackingRefBased/>
  <w15:docId w15:val="{765D07E5-B3DB-4AF9-8CBC-BF3C5D86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5A0F"/>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5A0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E5A0F"/>
    <w:rPr>
      <w:sz w:val="18"/>
      <w:szCs w:val="18"/>
    </w:rPr>
  </w:style>
  <w:style w:type="paragraph" w:styleId="a5">
    <w:name w:val="footer"/>
    <w:basedOn w:val="a"/>
    <w:link w:val="a6"/>
    <w:unhideWhenUsed/>
    <w:rsid w:val="00EE5A0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E5A0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2020-11-14T07:35:00Z</dcterms:created>
  <dcterms:modified xsi:type="dcterms:W3CDTF">2020-11-14T07:36:00Z</dcterms:modified>
</cp:coreProperties>
</file>